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C027BD" w:rsidRPr="000A2E4B" w:rsidRDefault="000D794E" w:rsidP="00C027B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C027BD" w:rsidRPr="000A2E4B">
        <w:rPr>
          <w:rFonts w:ascii="Arial" w:hAnsi="Arial" w:cs="Arial"/>
          <w:b/>
          <w:sz w:val="24"/>
          <w:szCs w:val="24"/>
        </w:rPr>
        <w:t>DESENHO URBANO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C027BD" w:rsidRPr="000A2E4B" w:rsidRDefault="00C027BD" w:rsidP="00C027BD">
      <w:pPr>
        <w:spacing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A2E4B">
        <w:rPr>
          <w:rFonts w:ascii="Arial" w:hAnsi="Arial" w:cs="Arial"/>
          <w:sz w:val="24"/>
          <w:szCs w:val="24"/>
          <w:shd w:val="clear" w:color="auto" w:fill="FFFFFF"/>
        </w:rPr>
        <w:t>Conceitos básicos de desenho urbano. O desenho urbano no processo de planejamento. Teorias e modelos.</w:t>
      </w:r>
    </w:p>
    <w:p w:rsidR="0037703E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0A3FA4" w:rsidRPr="00E653E6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E653E6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C027BD" w:rsidRPr="000A2E4B" w:rsidRDefault="00C027BD" w:rsidP="00C027B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CULLEN, G. </w:t>
      </w:r>
      <w:r w:rsidRPr="000A2E4B">
        <w:rPr>
          <w:rFonts w:ascii="Arial" w:hAnsi="Arial" w:cs="Arial"/>
          <w:b/>
          <w:sz w:val="24"/>
          <w:szCs w:val="24"/>
        </w:rPr>
        <w:t>Paisagem Urbana.</w:t>
      </w:r>
      <w:r w:rsidRPr="000A2E4B">
        <w:rPr>
          <w:rFonts w:ascii="Arial" w:hAnsi="Arial" w:cs="Arial"/>
          <w:sz w:val="24"/>
          <w:szCs w:val="24"/>
        </w:rPr>
        <w:t xml:space="preserve"> Lisboa, Ed. 70. 1996</w:t>
      </w:r>
    </w:p>
    <w:p w:rsidR="00C027BD" w:rsidRPr="000A2E4B" w:rsidRDefault="00C027BD" w:rsidP="00C027B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DEL RIO, Vicente. </w:t>
      </w:r>
      <w:r w:rsidRPr="000A2E4B">
        <w:rPr>
          <w:rFonts w:ascii="Arial" w:hAnsi="Arial" w:cs="Arial"/>
          <w:b/>
          <w:sz w:val="24"/>
          <w:szCs w:val="24"/>
        </w:rPr>
        <w:t>Introdução ao desenho urbano no processo de planejamento urbano.</w:t>
      </w:r>
      <w:r w:rsidRPr="000A2E4B">
        <w:rPr>
          <w:rFonts w:ascii="Arial" w:hAnsi="Arial" w:cs="Arial"/>
          <w:sz w:val="24"/>
          <w:szCs w:val="24"/>
        </w:rPr>
        <w:t xml:space="preserve"> Ed. </w:t>
      </w:r>
      <w:proofErr w:type="spellStart"/>
      <w:r w:rsidRPr="000A2E4B">
        <w:rPr>
          <w:rFonts w:ascii="Arial" w:hAnsi="Arial" w:cs="Arial"/>
          <w:sz w:val="24"/>
          <w:szCs w:val="24"/>
        </w:rPr>
        <w:t>Pini</w:t>
      </w:r>
      <w:proofErr w:type="spellEnd"/>
      <w:r w:rsidRPr="000A2E4B">
        <w:rPr>
          <w:rFonts w:ascii="Arial" w:hAnsi="Arial" w:cs="Arial"/>
          <w:sz w:val="24"/>
          <w:szCs w:val="24"/>
        </w:rPr>
        <w:t>, São Paulo, 1990</w:t>
      </w:r>
    </w:p>
    <w:p w:rsidR="00C027BD" w:rsidRPr="000A2E4B" w:rsidRDefault="00C027BD" w:rsidP="00C027B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MASCARÓ, </w:t>
      </w:r>
      <w:proofErr w:type="spellStart"/>
      <w:r w:rsidRPr="000A2E4B">
        <w:rPr>
          <w:rFonts w:ascii="Arial" w:hAnsi="Arial" w:cs="Arial"/>
          <w:sz w:val="24"/>
          <w:szCs w:val="24"/>
        </w:rPr>
        <w:t>J.L.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Loteamentos Urbanos.</w:t>
      </w:r>
      <w:r w:rsidRPr="000A2E4B">
        <w:rPr>
          <w:rFonts w:ascii="Arial" w:hAnsi="Arial" w:cs="Arial"/>
          <w:sz w:val="24"/>
          <w:szCs w:val="24"/>
        </w:rPr>
        <w:t xml:space="preserve"> Porto Alegre, </w:t>
      </w:r>
      <w:proofErr w:type="spellStart"/>
      <w:r w:rsidRPr="000A2E4B">
        <w:rPr>
          <w:rFonts w:ascii="Arial" w:hAnsi="Arial" w:cs="Arial"/>
          <w:sz w:val="24"/>
          <w:szCs w:val="24"/>
        </w:rPr>
        <w:t>J.Mascaró,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2005.</w:t>
      </w:r>
    </w:p>
    <w:p w:rsidR="000A3FA4" w:rsidRPr="00E653E6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C027BD" w:rsidRPr="000A2E4B" w:rsidRDefault="00C027BD" w:rsidP="00C027B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CAMPOS Fº. C. </w:t>
      </w:r>
      <w:r w:rsidRPr="000A2E4B">
        <w:rPr>
          <w:rFonts w:ascii="Arial" w:hAnsi="Arial" w:cs="Arial"/>
          <w:b/>
          <w:sz w:val="24"/>
          <w:szCs w:val="24"/>
        </w:rPr>
        <w:t xml:space="preserve">Reinvente seu Bairro. </w:t>
      </w:r>
      <w:r w:rsidRPr="000A2E4B">
        <w:rPr>
          <w:rFonts w:ascii="Arial" w:hAnsi="Arial" w:cs="Arial"/>
          <w:sz w:val="24"/>
          <w:szCs w:val="24"/>
        </w:rPr>
        <w:t>São Paulo, Ed. 34, 2003.</w:t>
      </w:r>
    </w:p>
    <w:p w:rsidR="00C027BD" w:rsidRPr="000A2E4B" w:rsidRDefault="00C027BD" w:rsidP="00C027B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FRENCH, Hilary. </w:t>
      </w:r>
      <w:r w:rsidRPr="000A2E4B">
        <w:rPr>
          <w:rFonts w:ascii="Arial" w:hAnsi="Arial" w:cs="Arial"/>
          <w:b/>
          <w:sz w:val="24"/>
          <w:szCs w:val="24"/>
        </w:rPr>
        <w:t xml:space="preserve">Os + importantes conjuntos habitacionais do século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XXI :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plantas, cortes e elevações</w:t>
      </w:r>
      <w:r w:rsidRPr="000A2E4B">
        <w:rPr>
          <w:rFonts w:ascii="Arial" w:hAnsi="Arial" w:cs="Arial"/>
          <w:sz w:val="24"/>
          <w:szCs w:val="24"/>
        </w:rPr>
        <w:t xml:space="preserve">.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2009</w:t>
      </w:r>
    </w:p>
    <w:p w:rsidR="00C027BD" w:rsidRPr="000A2E4B" w:rsidRDefault="00C027BD" w:rsidP="00C027B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HALL, Peter. </w:t>
      </w:r>
      <w:r w:rsidRPr="000A2E4B">
        <w:rPr>
          <w:rFonts w:ascii="Arial" w:hAnsi="Arial" w:cs="Arial"/>
          <w:b/>
          <w:sz w:val="24"/>
          <w:szCs w:val="24"/>
        </w:rPr>
        <w:t xml:space="preserve">Cidade do amanhã: uma história intelectual do planejamento e do projeto urbanos no século XX. </w:t>
      </w:r>
      <w:r w:rsidRPr="000A2E4B">
        <w:rPr>
          <w:rFonts w:ascii="Arial" w:hAnsi="Arial" w:cs="Arial"/>
          <w:sz w:val="24"/>
          <w:szCs w:val="24"/>
        </w:rPr>
        <w:t>São Paulo: Perspectiva, 2009</w:t>
      </w:r>
    </w:p>
    <w:p w:rsidR="00C027BD" w:rsidRPr="000A2E4B" w:rsidRDefault="00C027BD" w:rsidP="00C027B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ROSSI, Aldo. </w:t>
      </w:r>
      <w:r w:rsidRPr="000A2E4B">
        <w:rPr>
          <w:rFonts w:ascii="Arial" w:hAnsi="Arial" w:cs="Arial"/>
          <w:b/>
          <w:sz w:val="24"/>
          <w:szCs w:val="24"/>
        </w:rPr>
        <w:t xml:space="preserve">A Arquitetura da Cidade. </w:t>
      </w:r>
      <w:r w:rsidRPr="000A2E4B">
        <w:rPr>
          <w:rFonts w:ascii="Arial" w:hAnsi="Arial" w:cs="Arial"/>
          <w:sz w:val="24"/>
          <w:szCs w:val="24"/>
        </w:rPr>
        <w:t>São Paulo, Martins Fontes, 1995.</w:t>
      </w:r>
    </w:p>
    <w:p w:rsidR="00C027BD" w:rsidRPr="000A2E4B" w:rsidRDefault="00C027BD" w:rsidP="00C027B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SAMPAIO, </w:t>
      </w:r>
      <w:proofErr w:type="spellStart"/>
      <w:r w:rsidRPr="000A2E4B">
        <w:rPr>
          <w:rFonts w:ascii="Arial" w:hAnsi="Arial" w:cs="Arial"/>
          <w:sz w:val="24"/>
          <w:szCs w:val="24"/>
        </w:rPr>
        <w:t>A.H.L.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Formas Urbanas: cidade real &amp; cidade ideal</w:t>
      </w:r>
      <w:r w:rsidRPr="000A2E4B">
        <w:rPr>
          <w:rFonts w:ascii="Arial" w:hAnsi="Arial" w:cs="Arial"/>
          <w:sz w:val="24"/>
          <w:szCs w:val="24"/>
        </w:rPr>
        <w:t>. Salvador, Ed. Quarteto, 1999</w:t>
      </w:r>
    </w:p>
    <w:p w:rsidR="0037703E" w:rsidRPr="00E653E6" w:rsidRDefault="0037703E" w:rsidP="00C027B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002DDD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727862"/>
    <w:rsid w:val="0080042D"/>
    <w:rsid w:val="00A57989"/>
    <w:rsid w:val="00A744CC"/>
    <w:rsid w:val="00AF4FE5"/>
    <w:rsid w:val="00C027BD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15</cp:revision>
  <cp:lastPrinted>2016-11-11T18:10:00Z</cp:lastPrinted>
  <dcterms:created xsi:type="dcterms:W3CDTF">2016-11-11T18:27:00Z</dcterms:created>
  <dcterms:modified xsi:type="dcterms:W3CDTF">2016-11-16T18:56:00Z</dcterms:modified>
</cp:coreProperties>
</file>